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011A" w14:textId="5C735462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CD57AF">
        <w:rPr>
          <w:rFonts w:ascii="Times New Roman" w:hAnsi="Times New Roman" w:cs="Times New Roman"/>
          <w:sz w:val="24"/>
          <w:szCs w:val="24"/>
        </w:rPr>
        <w:br/>
        <w:t>Almanca 2</w:t>
      </w:r>
      <w:r w:rsidR="001B4016">
        <w:rPr>
          <w:rFonts w:ascii="Times New Roman" w:hAnsi="Times New Roman" w:cs="Times New Roman"/>
          <w:sz w:val="24"/>
          <w:szCs w:val="24"/>
        </w:rPr>
        <w:t xml:space="preserve"> SYD 114</w:t>
      </w:r>
    </w:p>
    <w:p w14:paraId="5F362280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CD57AF">
        <w:rPr>
          <w:rFonts w:ascii="Times New Roman" w:hAnsi="Times New Roman" w:cs="Times New Roman"/>
          <w:sz w:val="24"/>
          <w:szCs w:val="24"/>
        </w:rPr>
        <w:br/>
        <w:t>Almanca</w:t>
      </w:r>
    </w:p>
    <w:p w14:paraId="3AD68375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CD57AF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527DFC1D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CD57AF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463DD1DB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CD57AF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4CA898EC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CD57AF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7AFF71D1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CD57AF">
        <w:rPr>
          <w:rFonts w:ascii="Times New Roman" w:hAnsi="Times New Roman" w:cs="Times New Roman"/>
          <w:sz w:val="24"/>
          <w:szCs w:val="24"/>
        </w:rPr>
        <w:br/>
        <w:t>Bu dersin amacı, öğrencilerin Almanca dilindeki temel bilgilerini ilerletmeleri ve gastronomi alanında kullanılan mesleki Almanca ifadeleri kavrayarak iletişim kurabilmeleridir.</w:t>
      </w:r>
    </w:p>
    <w:p w14:paraId="34BE6832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07B01704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Geçmiş zaman (Präteritum) ve gelecek zaman (Futur I)</w:t>
      </w:r>
    </w:p>
    <w:p w14:paraId="096FA78F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Günlük yaşamda ve mesleki ortamlarda kullanılan ifadeler</w:t>
      </w:r>
    </w:p>
    <w:p w14:paraId="1B7BC7C8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Yiyecek, içecek, tarif ve menü terminolojisi</w:t>
      </w:r>
    </w:p>
    <w:p w14:paraId="76AC0B49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Restoran diyalogları ve sipariş alma</w:t>
      </w:r>
    </w:p>
    <w:p w14:paraId="4139E23C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Yönlendirme ve yol tarifi ifadeleri</w:t>
      </w:r>
    </w:p>
    <w:p w14:paraId="64A8F53B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Alman mutfağına giriş</w:t>
      </w:r>
    </w:p>
    <w:p w14:paraId="40D4C5AE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Kültürel farklılıklar ve görgü kuralları</w:t>
      </w:r>
    </w:p>
    <w:p w14:paraId="3DB0779B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Yazılı anlatım: kısa notlar, menü açıklamaları</w:t>
      </w:r>
    </w:p>
    <w:p w14:paraId="35E95584" w14:textId="77777777" w:rsidR="00CD57AF" w:rsidRPr="00CD57AF" w:rsidRDefault="00CD57AF" w:rsidP="00CD57AF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Rol canlandırma çalışmaları</w:t>
      </w:r>
    </w:p>
    <w:p w14:paraId="53828B7C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CD57AF">
        <w:rPr>
          <w:rFonts w:ascii="Times New Roman" w:hAnsi="Times New Roman" w:cs="Times New Roman"/>
          <w:sz w:val="24"/>
          <w:szCs w:val="24"/>
        </w:rPr>
        <w:br/>
        <w:t>Almanca 1 dersini almış olmak önerilir.</w:t>
      </w:r>
    </w:p>
    <w:p w14:paraId="522DE86A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CD57AF">
        <w:rPr>
          <w:rFonts w:ascii="Times New Roman" w:hAnsi="Times New Roman" w:cs="Times New Roman"/>
          <w:sz w:val="24"/>
          <w:szCs w:val="24"/>
        </w:rPr>
        <w:br/>
        <w:t>[Öğretim elemanı bilgisi daha sonra girilecektir.]</w:t>
      </w:r>
    </w:p>
    <w:p w14:paraId="463A1894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3DCDB916" w14:textId="77777777" w:rsidR="00CD57AF" w:rsidRPr="00CD57AF" w:rsidRDefault="00CD57AF" w:rsidP="00CD57AF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Geçmiş ve gelecek zaman yapılarını kullanır.</w:t>
      </w:r>
    </w:p>
    <w:p w14:paraId="18425A3C" w14:textId="77777777" w:rsidR="00CD57AF" w:rsidRPr="00CD57AF" w:rsidRDefault="00CD57AF" w:rsidP="00CD57AF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Mesleki Almanca terimlerle iletişim kurar.</w:t>
      </w:r>
    </w:p>
    <w:p w14:paraId="448C7016" w14:textId="77777777" w:rsidR="00CD57AF" w:rsidRPr="00CD57AF" w:rsidRDefault="00CD57AF" w:rsidP="00CD57AF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Restoran ortamında diyalog oluşturur.</w:t>
      </w:r>
    </w:p>
    <w:p w14:paraId="5AB4CFFC" w14:textId="77777777" w:rsidR="00CD57AF" w:rsidRPr="00CD57AF" w:rsidRDefault="00CD57AF" w:rsidP="00CD57AF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Tarifleri ve menüleri Almanca yorumlar.</w:t>
      </w:r>
    </w:p>
    <w:p w14:paraId="659BE823" w14:textId="77777777" w:rsidR="00CD57AF" w:rsidRPr="00CD57AF" w:rsidRDefault="00CD57AF" w:rsidP="00CD57AF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lastRenderedPageBreak/>
        <w:t>Alman mutfak kültürü hakkında bilgi sahibi olur.</w:t>
      </w:r>
    </w:p>
    <w:p w14:paraId="29256EA4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CD57AF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1C1260F2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CD57AF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081DF5D0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CD57AF">
        <w:rPr>
          <w:rFonts w:ascii="Times New Roman" w:hAnsi="Times New Roman" w:cs="Times New Roman"/>
          <w:sz w:val="24"/>
          <w:szCs w:val="24"/>
        </w:rPr>
        <w:br/>
        <w:t>Vize: %40</w:t>
      </w:r>
      <w:r w:rsidRPr="00CD57AF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006BF47F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88F6E00" w14:textId="77777777" w:rsidR="00CD57AF" w:rsidRPr="00CD57AF" w:rsidRDefault="00CD57AF" w:rsidP="00CD57AF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Temel Almanca dilbilgisi ve sözlük kitapları</w:t>
      </w:r>
    </w:p>
    <w:p w14:paraId="417BC2E1" w14:textId="77777777" w:rsidR="00CD57AF" w:rsidRPr="00CD57AF" w:rsidRDefault="00CD57AF" w:rsidP="00CD57AF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Almanca gastronomi terimleri içeren görsel materyaller</w:t>
      </w:r>
    </w:p>
    <w:p w14:paraId="43EFFE9D" w14:textId="77777777" w:rsidR="00CD57AF" w:rsidRPr="00CD57AF" w:rsidRDefault="00CD57AF" w:rsidP="00CD57AF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Restoran senaryoları ve sesli diyalog çalışmaları</w:t>
      </w:r>
    </w:p>
    <w:p w14:paraId="6907B4CF" w14:textId="77777777" w:rsidR="00CD57AF" w:rsidRPr="00CD57AF" w:rsidRDefault="00CD57AF" w:rsidP="00CD57AF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Alman mutfağına dair kültürel kaynaklar</w:t>
      </w:r>
    </w:p>
    <w:p w14:paraId="67B058FD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140"/>
      </w:tblGrid>
      <w:tr w:rsidR="00CD57AF" w:rsidRPr="00CD57AF" w14:paraId="1094265C" w14:textId="77777777" w:rsidTr="00CD57A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52E26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4DC4C3B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CD57AF" w:rsidRPr="00CD57AF" w14:paraId="340C41E2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04EB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2128C4A2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Geçmiş zaman (Präteritum) kullanımı</w:t>
            </w:r>
          </w:p>
        </w:tc>
      </w:tr>
      <w:tr w:rsidR="00CD57AF" w:rsidRPr="00CD57AF" w14:paraId="5AA58829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485C6F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540EE64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Gelecek zaman (Futur I) ve yapı çalışması</w:t>
            </w:r>
          </w:p>
        </w:tc>
      </w:tr>
      <w:tr w:rsidR="00CD57AF" w:rsidRPr="00CD57AF" w14:paraId="2473B6C4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658096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2002BF5B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Günlük ve mesleki konuşma kalıpları</w:t>
            </w:r>
          </w:p>
        </w:tc>
      </w:tr>
      <w:tr w:rsidR="00CD57AF" w:rsidRPr="00CD57AF" w14:paraId="53464BC6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37333B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0EB5107D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Menü terimleri ve yiyecek-içecek isimleri</w:t>
            </w:r>
          </w:p>
        </w:tc>
      </w:tr>
      <w:tr w:rsidR="00CD57AF" w:rsidRPr="00CD57AF" w14:paraId="080CB0EA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D5C5E4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0615A94D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Restoranda sipariş alma ve servis</w:t>
            </w:r>
          </w:p>
        </w:tc>
      </w:tr>
      <w:tr w:rsidR="00CD57AF" w:rsidRPr="00CD57AF" w14:paraId="22A7B6FB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BAE7D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1191D511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Tarif anlatımı ve mutfak ifadeleri</w:t>
            </w:r>
          </w:p>
        </w:tc>
      </w:tr>
      <w:tr w:rsidR="00CD57AF" w:rsidRPr="00CD57AF" w14:paraId="0D70334A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391CE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4A9D3E6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Alman mutfağı ve kültürel özellikler</w:t>
            </w:r>
          </w:p>
        </w:tc>
      </w:tr>
      <w:tr w:rsidR="00CD57AF" w:rsidRPr="00CD57AF" w14:paraId="11A41696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C5C0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6C1235B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CD57AF" w:rsidRPr="00CD57AF" w14:paraId="60EA5DC8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32F43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18391514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Yazılı anlatım: menü açıklaması</w:t>
            </w:r>
          </w:p>
        </w:tc>
      </w:tr>
      <w:tr w:rsidR="00CD57AF" w:rsidRPr="00CD57AF" w14:paraId="73B9497B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1CA05E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57410067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Müşteri ilişkileri ve görgü kuralları</w:t>
            </w:r>
          </w:p>
        </w:tc>
      </w:tr>
      <w:tr w:rsidR="00CD57AF" w:rsidRPr="00CD57AF" w14:paraId="5D550A5E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44DA43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3A760971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Yol tarifi ve yönlendirme ifadeleri</w:t>
            </w:r>
          </w:p>
        </w:tc>
      </w:tr>
      <w:tr w:rsidR="00CD57AF" w:rsidRPr="00CD57AF" w14:paraId="2399E786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B9B95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7B0C5806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Rol yapma uygulamaları</w:t>
            </w:r>
          </w:p>
        </w:tc>
      </w:tr>
      <w:tr w:rsidR="00CD57AF" w:rsidRPr="00CD57AF" w14:paraId="2155C625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3D792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4581D85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Genel tekrar</w:t>
            </w:r>
          </w:p>
        </w:tc>
      </w:tr>
      <w:tr w:rsidR="00CD57AF" w:rsidRPr="00CD57AF" w14:paraId="3BBD35A4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9F3DEC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621787AF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Final değerlendirmesi</w:t>
            </w:r>
          </w:p>
        </w:tc>
      </w:tr>
    </w:tbl>
    <w:p w14:paraId="64BFB216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9"/>
        <w:gridCol w:w="3019"/>
        <w:gridCol w:w="1544"/>
      </w:tblGrid>
      <w:tr w:rsidR="00CD57AF" w:rsidRPr="00CD57AF" w14:paraId="4FA7FA22" w14:textId="77777777" w:rsidTr="00CD57A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1FEA35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4868C287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75FB959F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CD57AF" w:rsidRPr="00CD57AF" w14:paraId="47C2798D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3D07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DÖÇ-1: Zaman yapılarıyla cümle kurar.</w:t>
            </w:r>
          </w:p>
        </w:tc>
        <w:tc>
          <w:tcPr>
            <w:tcW w:w="0" w:type="auto"/>
            <w:vAlign w:val="center"/>
            <w:hideMark/>
          </w:tcPr>
          <w:p w14:paraId="30D1C844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7AFC9A9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CD57AF" w:rsidRPr="00CD57AF" w14:paraId="78AA5208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DFE27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DÖÇ-2: Mesleki Almanca kullanır.</w:t>
            </w:r>
          </w:p>
        </w:tc>
        <w:tc>
          <w:tcPr>
            <w:tcW w:w="0" w:type="auto"/>
            <w:vAlign w:val="center"/>
            <w:hideMark/>
          </w:tcPr>
          <w:p w14:paraId="35CBCF2C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66D79CE1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CD57AF" w:rsidRPr="00CD57AF" w14:paraId="7E633626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9E522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DÖÇ-3: Menü ve tarifleri yorumlar.</w:t>
            </w:r>
          </w:p>
        </w:tc>
        <w:tc>
          <w:tcPr>
            <w:tcW w:w="0" w:type="auto"/>
            <w:vAlign w:val="center"/>
            <w:hideMark/>
          </w:tcPr>
          <w:p w14:paraId="3178164E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66FC76B7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CD57AF" w:rsidRPr="00CD57AF" w14:paraId="3FAA2D9D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2150AF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DÖÇ-4: Alman kültürü hakkında farkındalık kazanır.</w:t>
            </w:r>
          </w:p>
        </w:tc>
        <w:tc>
          <w:tcPr>
            <w:tcW w:w="0" w:type="auto"/>
            <w:vAlign w:val="center"/>
            <w:hideMark/>
          </w:tcPr>
          <w:p w14:paraId="7C210D3B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1B059176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CD57AF" w:rsidRPr="00CD57AF" w14:paraId="532DFE7C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A4C064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DÖÇ-5: Yazılı anlatımda açıklama yapar.</w:t>
            </w:r>
          </w:p>
        </w:tc>
        <w:tc>
          <w:tcPr>
            <w:tcW w:w="0" w:type="auto"/>
            <w:vAlign w:val="center"/>
            <w:hideMark/>
          </w:tcPr>
          <w:p w14:paraId="1175ACCC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6A72DA4F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2688C991" w14:textId="77777777" w:rsidR="00CD57AF" w:rsidRPr="00CD57AF" w:rsidRDefault="00000000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781D5B">
          <v:rect id="_x0000_i1025" style="width:0;height:1.5pt" o:hrstd="t" o:hr="t" fillcolor="#a0a0a0" stroked="f"/>
        </w:pict>
      </w:r>
    </w:p>
    <w:p w14:paraId="2D899400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CD57AF">
        <w:rPr>
          <w:rFonts w:ascii="Times New Roman" w:hAnsi="Times New Roman" w:cs="Times New Roman"/>
          <w:sz w:val="24"/>
          <w:szCs w:val="24"/>
        </w:rPr>
        <w:br/>
        <w:t>German 2</w:t>
      </w:r>
    </w:p>
    <w:p w14:paraId="11FF82DE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CD57AF">
        <w:rPr>
          <w:rFonts w:ascii="Times New Roman" w:hAnsi="Times New Roman" w:cs="Times New Roman"/>
          <w:sz w:val="24"/>
          <w:szCs w:val="24"/>
        </w:rPr>
        <w:br/>
        <w:t>German</w:t>
      </w:r>
    </w:p>
    <w:p w14:paraId="124C4156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CD57AF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12734D0C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CD57AF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6C5F7FCD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CD57AF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26B6CF63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CD57AF">
        <w:rPr>
          <w:rFonts w:ascii="Times New Roman" w:hAnsi="Times New Roman" w:cs="Times New Roman"/>
          <w:sz w:val="24"/>
          <w:szCs w:val="24"/>
        </w:rPr>
        <w:br/>
        <w:t>Elective</w:t>
      </w:r>
    </w:p>
    <w:p w14:paraId="4E3EE2CE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CD57AF">
        <w:rPr>
          <w:rFonts w:ascii="Times New Roman" w:hAnsi="Times New Roman" w:cs="Times New Roman"/>
          <w:sz w:val="24"/>
          <w:szCs w:val="24"/>
        </w:rPr>
        <w:br/>
        <w:t>This course aims to build upon basic German knowledge, enabling students to communicate using culinary German terms and engage in practical restaurant dialogues.</w:t>
      </w:r>
    </w:p>
    <w:p w14:paraId="5D8FCA82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7058B69D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Use of past (Präteritum) and future (Futur I) tenses</w:t>
      </w:r>
    </w:p>
    <w:p w14:paraId="166299A0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Professional and everyday expressions</w:t>
      </w:r>
    </w:p>
    <w:p w14:paraId="5FAC5AE0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Food, drink, recipe, and menu vocabulary</w:t>
      </w:r>
    </w:p>
    <w:p w14:paraId="722735B6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Restaurant dialogues and order taking</w:t>
      </w:r>
    </w:p>
    <w:p w14:paraId="65448E5C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Giving directions and location-based expressions</w:t>
      </w:r>
    </w:p>
    <w:p w14:paraId="12165A62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Introduction to German cuisine</w:t>
      </w:r>
    </w:p>
    <w:p w14:paraId="7E9617D9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Cultural differences and etiquette</w:t>
      </w:r>
    </w:p>
    <w:p w14:paraId="5F1DCD27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Writing practice: short notes and menu explanations</w:t>
      </w:r>
    </w:p>
    <w:p w14:paraId="15542B9C" w14:textId="77777777" w:rsidR="00CD57AF" w:rsidRPr="00CD57AF" w:rsidRDefault="00CD57AF" w:rsidP="00CD57AF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lastRenderedPageBreak/>
        <w:t>Role-playing exercises</w:t>
      </w:r>
    </w:p>
    <w:p w14:paraId="5919BC5D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CD57AF">
        <w:rPr>
          <w:rFonts w:ascii="Times New Roman" w:hAnsi="Times New Roman" w:cs="Times New Roman"/>
          <w:sz w:val="24"/>
          <w:szCs w:val="24"/>
        </w:rPr>
        <w:br/>
        <w:t>Recommended: Completion of German 1</w:t>
      </w:r>
    </w:p>
    <w:p w14:paraId="4B5C1A92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CD57AF">
        <w:rPr>
          <w:rFonts w:ascii="Times New Roman" w:hAnsi="Times New Roman" w:cs="Times New Roman"/>
          <w:sz w:val="24"/>
          <w:szCs w:val="24"/>
        </w:rPr>
        <w:br/>
        <w:t>[To be assigned later.]</w:t>
      </w:r>
    </w:p>
    <w:p w14:paraId="27742443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2D9FF449" w14:textId="77777777" w:rsidR="00CD57AF" w:rsidRPr="00CD57AF" w:rsidRDefault="00CD57AF" w:rsidP="00CD57AF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Uses past and future tense structures.</w:t>
      </w:r>
    </w:p>
    <w:p w14:paraId="6C6B551B" w14:textId="77777777" w:rsidR="00CD57AF" w:rsidRPr="00CD57AF" w:rsidRDefault="00CD57AF" w:rsidP="00CD57AF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Communicates using professional German vocabulary.</w:t>
      </w:r>
    </w:p>
    <w:p w14:paraId="6CACDCAD" w14:textId="77777777" w:rsidR="00CD57AF" w:rsidRPr="00CD57AF" w:rsidRDefault="00CD57AF" w:rsidP="00CD57AF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Engages in restaurant-related dialogues.</w:t>
      </w:r>
    </w:p>
    <w:p w14:paraId="3E9ABA08" w14:textId="77777777" w:rsidR="00CD57AF" w:rsidRPr="00CD57AF" w:rsidRDefault="00CD57AF" w:rsidP="00CD57AF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Interprets recipes and menus in German.</w:t>
      </w:r>
    </w:p>
    <w:p w14:paraId="50DF8F02" w14:textId="77777777" w:rsidR="00CD57AF" w:rsidRPr="00CD57AF" w:rsidRDefault="00CD57AF" w:rsidP="00CD57AF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Gains awareness of German culinary culture.</w:t>
      </w:r>
    </w:p>
    <w:p w14:paraId="2B7E3238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CD57AF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235956CD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CD57AF">
        <w:rPr>
          <w:rFonts w:ascii="Times New Roman" w:hAnsi="Times New Roman" w:cs="Times New Roman"/>
          <w:sz w:val="24"/>
          <w:szCs w:val="24"/>
        </w:rPr>
        <w:br/>
        <w:t>Minimum 70% attendance required.</w:t>
      </w:r>
    </w:p>
    <w:p w14:paraId="3563C2C0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CD57AF">
        <w:rPr>
          <w:rFonts w:ascii="Times New Roman" w:hAnsi="Times New Roman" w:cs="Times New Roman"/>
          <w:sz w:val="24"/>
          <w:szCs w:val="24"/>
        </w:rPr>
        <w:br/>
        <w:t>Midterm: 40%</w:t>
      </w:r>
      <w:r w:rsidRPr="00CD57AF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4F331624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75E54D79" w14:textId="77777777" w:rsidR="00CD57AF" w:rsidRPr="00CD57AF" w:rsidRDefault="00CD57AF" w:rsidP="00CD57AF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Basic German grammar and vocabulary books</w:t>
      </w:r>
    </w:p>
    <w:p w14:paraId="78DA1875" w14:textId="77777777" w:rsidR="00CD57AF" w:rsidRPr="00CD57AF" w:rsidRDefault="00CD57AF" w:rsidP="00CD57AF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Culinary German visual materials</w:t>
      </w:r>
    </w:p>
    <w:p w14:paraId="61E94A4C" w14:textId="77777777" w:rsidR="00CD57AF" w:rsidRPr="00CD57AF" w:rsidRDefault="00CD57AF" w:rsidP="00CD57AF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Audio restaurant dialogues and scripts</w:t>
      </w:r>
    </w:p>
    <w:p w14:paraId="4DD420F2" w14:textId="77777777" w:rsidR="00CD57AF" w:rsidRPr="00CD57AF" w:rsidRDefault="00CD57AF" w:rsidP="00CD57AF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sz w:val="24"/>
          <w:szCs w:val="24"/>
        </w:rPr>
        <w:t>Cultural sources on German cuisine</w:t>
      </w:r>
    </w:p>
    <w:p w14:paraId="5E00CDDC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4021"/>
      </w:tblGrid>
      <w:tr w:rsidR="00CD57AF" w:rsidRPr="00CD57AF" w14:paraId="779A13F6" w14:textId="77777777" w:rsidTr="00CD57A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E66AF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25A2F4E7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CD57AF" w:rsidRPr="00CD57AF" w14:paraId="33CA811E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CC09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37758DB7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Past tense usage (Präteritum)</w:t>
            </w:r>
          </w:p>
        </w:tc>
      </w:tr>
      <w:tr w:rsidR="00CD57AF" w:rsidRPr="00CD57AF" w14:paraId="24574D25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C83B5B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6E99FBA1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Future tense (Futur I) structures</w:t>
            </w:r>
          </w:p>
        </w:tc>
      </w:tr>
      <w:tr w:rsidR="00CD57AF" w:rsidRPr="00CD57AF" w14:paraId="3B2AD50E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374F72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18EF9B7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Daily and professional phrases</w:t>
            </w:r>
          </w:p>
        </w:tc>
      </w:tr>
      <w:tr w:rsidR="00CD57AF" w:rsidRPr="00CD57AF" w14:paraId="0BB35E44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3C4ADB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2510AC6B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Food and beverage vocabulary</w:t>
            </w:r>
          </w:p>
        </w:tc>
      </w:tr>
      <w:tr w:rsidR="00CD57AF" w:rsidRPr="00CD57AF" w14:paraId="36E46404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33FE9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14B9CC6E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Restaurant order and service expressions</w:t>
            </w:r>
          </w:p>
        </w:tc>
      </w:tr>
      <w:tr w:rsidR="00CD57AF" w:rsidRPr="00CD57AF" w14:paraId="6AA8F75E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DDAEF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3D8D23F3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Recipe explanation and kitchen language</w:t>
            </w:r>
          </w:p>
        </w:tc>
      </w:tr>
      <w:tr w:rsidR="00CD57AF" w:rsidRPr="00CD57AF" w14:paraId="2C7BE920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26C60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3D882EE5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German cuisine and cultural elements</w:t>
            </w:r>
          </w:p>
        </w:tc>
      </w:tr>
      <w:tr w:rsidR="00CD57AF" w:rsidRPr="00CD57AF" w14:paraId="3A30B6A8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AB339D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8</w:t>
            </w:r>
          </w:p>
        </w:tc>
        <w:tc>
          <w:tcPr>
            <w:tcW w:w="0" w:type="auto"/>
            <w:vAlign w:val="center"/>
            <w:hideMark/>
          </w:tcPr>
          <w:p w14:paraId="4AE7D05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CD57AF" w:rsidRPr="00CD57AF" w14:paraId="60AB92DB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C1A14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0BE1634F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Writing: menu descriptions</w:t>
            </w:r>
          </w:p>
        </w:tc>
      </w:tr>
      <w:tr w:rsidR="00CD57AF" w:rsidRPr="00CD57AF" w14:paraId="54E2D955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DCE8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4557D067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Customer relations and etiquette</w:t>
            </w:r>
          </w:p>
        </w:tc>
      </w:tr>
      <w:tr w:rsidR="00CD57AF" w:rsidRPr="00CD57AF" w14:paraId="65095A17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86A86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46DB4596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Directions and location expressions</w:t>
            </w:r>
          </w:p>
        </w:tc>
      </w:tr>
      <w:tr w:rsidR="00CD57AF" w:rsidRPr="00CD57AF" w14:paraId="38DE9FD9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212F3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402DD203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Role-play activities</w:t>
            </w:r>
          </w:p>
        </w:tc>
      </w:tr>
      <w:tr w:rsidR="00CD57AF" w:rsidRPr="00CD57AF" w14:paraId="6F136660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A70ABE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5653FCBB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General review</w:t>
            </w:r>
          </w:p>
        </w:tc>
      </w:tr>
      <w:tr w:rsidR="00CD57AF" w:rsidRPr="00CD57AF" w14:paraId="5C82379C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4B65E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2591915C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Final assessment</w:t>
            </w:r>
          </w:p>
        </w:tc>
      </w:tr>
    </w:tbl>
    <w:p w14:paraId="0A9C3690" w14:textId="77777777" w:rsidR="00CD57AF" w:rsidRPr="00CD57AF" w:rsidRDefault="00CD57AF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D57AF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6"/>
        <w:gridCol w:w="2914"/>
        <w:gridCol w:w="1772"/>
      </w:tblGrid>
      <w:tr w:rsidR="00CD57AF" w:rsidRPr="00CD57AF" w14:paraId="3A0F7AD1" w14:textId="77777777" w:rsidTr="00CD57A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E5F274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01931234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022E0200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CD57AF" w:rsidRPr="00CD57AF" w14:paraId="6702D49D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E76778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CLO-1: Constructs sentences using tenses.</w:t>
            </w:r>
          </w:p>
        </w:tc>
        <w:tc>
          <w:tcPr>
            <w:tcW w:w="0" w:type="auto"/>
            <w:vAlign w:val="center"/>
            <w:hideMark/>
          </w:tcPr>
          <w:p w14:paraId="0E795963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6066E8EE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CD57AF" w:rsidRPr="00CD57AF" w14:paraId="21AD7686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A3894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CLO-2: Uses professional German in communication.</w:t>
            </w:r>
          </w:p>
        </w:tc>
        <w:tc>
          <w:tcPr>
            <w:tcW w:w="0" w:type="auto"/>
            <w:vAlign w:val="center"/>
            <w:hideMark/>
          </w:tcPr>
          <w:p w14:paraId="06D6B833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7665279C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CD57AF" w:rsidRPr="00CD57AF" w14:paraId="03D37CD2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A8A70F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CLO-3: Understands and interprets menus and recipes.</w:t>
            </w:r>
          </w:p>
        </w:tc>
        <w:tc>
          <w:tcPr>
            <w:tcW w:w="0" w:type="auto"/>
            <w:vAlign w:val="center"/>
            <w:hideMark/>
          </w:tcPr>
          <w:p w14:paraId="5F1D9CA6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0E0F80F9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CD57AF" w:rsidRPr="00CD57AF" w14:paraId="41C841C4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825C8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CLO-4: Gains cultural awareness about German cuisine.</w:t>
            </w:r>
          </w:p>
        </w:tc>
        <w:tc>
          <w:tcPr>
            <w:tcW w:w="0" w:type="auto"/>
            <w:vAlign w:val="center"/>
            <w:hideMark/>
          </w:tcPr>
          <w:p w14:paraId="2D7E4AE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610CC401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CD57AF" w:rsidRPr="00CD57AF" w14:paraId="12001EF1" w14:textId="77777777" w:rsidTr="00CD57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8FC928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CLO-5: Produces written descriptions.</w:t>
            </w:r>
          </w:p>
        </w:tc>
        <w:tc>
          <w:tcPr>
            <w:tcW w:w="0" w:type="auto"/>
            <w:vAlign w:val="center"/>
            <w:hideMark/>
          </w:tcPr>
          <w:p w14:paraId="3924CBEA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53AF9551" w14:textId="77777777" w:rsidR="00CD57AF" w:rsidRPr="00CD57AF" w:rsidRDefault="00CD57AF" w:rsidP="00CD57AF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F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54CA562E" w14:textId="77777777" w:rsidR="00BB10DB" w:rsidRPr="00CD57AF" w:rsidRDefault="00BB10DB" w:rsidP="00CD57AF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CD5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75B0"/>
    <w:multiLevelType w:val="multilevel"/>
    <w:tmpl w:val="610A3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749ED"/>
    <w:multiLevelType w:val="multilevel"/>
    <w:tmpl w:val="7AD24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946E2B"/>
    <w:multiLevelType w:val="multilevel"/>
    <w:tmpl w:val="7F0E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9B66F8"/>
    <w:multiLevelType w:val="multilevel"/>
    <w:tmpl w:val="FE443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C56BF8"/>
    <w:multiLevelType w:val="multilevel"/>
    <w:tmpl w:val="911A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9234D3"/>
    <w:multiLevelType w:val="multilevel"/>
    <w:tmpl w:val="6DD2A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6425979">
    <w:abstractNumId w:val="5"/>
  </w:num>
  <w:num w:numId="2" w16cid:durableId="41757573">
    <w:abstractNumId w:val="0"/>
  </w:num>
  <w:num w:numId="3" w16cid:durableId="2125076427">
    <w:abstractNumId w:val="4"/>
  </w:num>
  <w:num w:numId="4" w16cid:durableId="1921064514">
    <w:abstractNumId w:val="3"/>
  </w:num>
  <w:num w:numId="5" w16cid:durableId="13385252">
    <w:abstractNumId w:val="1"/>
  </w:num>
  <w:num w:numId="6" w16cid:durableId="627006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BC"/>
    <w:rsid w:val="00090AC5"/>
    <w:rsid w:val="001B4016"/>
    <w:rsid w:val="003440AE"/>
    <w:rsid w:val="00371EB3"/>
    <w:rsid w:val="00587EBC"/>
    <w:rsid w:val="00B60DEB"/>
    <w:rsid w:val="00BB10DB"/>
    <w:rsid w:val="00CD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AB823"/>
  <w15:chartTrackingRefBased/>
  <w15:docId w15:val="{B04532D8-C72C-4553-8701-B65753C6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7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87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87E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87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87E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87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87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87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87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87E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87E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87E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87EB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87EB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87EB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87EB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87EB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87EB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87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87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87EBC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87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87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87EB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87EB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87EB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87E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87EB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87E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4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0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9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9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0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748</Words>
  <Characters>4265</Characters>
  <Application>Microsoft Office Word</Application>
  <DocSecurity>0</DocSecurity>
  <Lines>35</Lines>
  <Paragraphs>10</Paragraphs>
  <ScaleCrop>false</ScaleCrop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2025-06-22T06:10:00Z</dcterms:created>
  <dcterms:modified xsi:type="dcterms:W3CDTF">2025-06-24T08:44:00Z</dcterms:modified>
</cp:coreProperties>
</file>